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005BD">
      <w:pPr>
        <w:spacing w:line="272" w:lineRule="auto"/>
        <w:rPr>
          <w:rFonts w:ascii="Arial"/>
          <w:sz w:val="21"/>
        </w:rPr>
      </w:pPr>
    </w:p>
    <w:p w14:paraId="3F340A34">
      <w:pPr>
        <w:spacing w:line="270" w:lineRule="auto"/>
        <w:rPr>
          <w:rFonts w:ascii="Arial"/>
          <w:sz w:val="21"/>
        </w:rPr>
      </w:pPr>
    </w:p>
    <w:p w14:paraId="750A9C73">
      <w:pPr>
        <w:spacing w:line="270" w:lineRule="auto"/>
        <w:rPr>
          <w:rFonts w:ascii="Arial"/>
          <w:sz w:val="21"/>
        </w:rPr>
      </w:pPr>
    </w:p>
    <w:p w14:paraId="1DC32EBE">
      <w:pPr>
        <w:spacing w:before="136" w:line="211" w:lineRule="auto"/>
        <w:ind w:left="1929"/>
        <w:rPr>
          <w:rFonts w:ascii="方正小标宋简体" w:hAnsi="方正小标宋简体" w:eastAsia="方正小标宋简体" w:cs="方正小标宋简体"/>
          <w:sz w:val="35"/>
          <w:szCs w:val="35"/>
        </w:rPr>
      </w:pPr>
      <w:r>
        <w:rPr>
          <w:rFonts w:ascii="方正小标宋简体" w:hAnsi="方正小标宋简体" w:eastAsia="方正小标宋简体" w:cs="方正小标宋简体"/>
          <w:spacing w:val="8"/>
          <w:sz w:val="35"/>
          <w:szCs w:val="35"/>
        </w:rPr>
        <w:t>“教育入学一件事”使用指南</w:t>
      </w:r>
    </w:p>
    <w:p w14:paraId="595784F6">
      <w:pPr>
        <w:spacing w:before="118" w:line="227" w:lineRule="auto"/>
        <w:ind w:left="64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一、注意事项</w:t>
      </w:r>
    </w:p>
    <w:p w14:paraId="1C27CFE0">
      <w:pPr>
        <w:spacing w:before="180" w:line="333" w:lineRule="auto"/>
        <w:ind w:left="14" w:right="11" w:firstLine="621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3"/>
          <w:sz w:val="31"/>
          <w:szCs w:val="31"/>
        </w:rPr>
        <w:t>每位学生只受理一次有效申请，即今年通过“教育入学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一件事”报名之后没有报到入学，明年将无法通过“教育入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学一件事”报名。</w:t>
      </w:r>
    </w:p>
    <w:p w14:paraId="19CE09E8">
      <w:pPr>
        <w:spacing w:line="226" w:lineRule="auto"/>
        <w:ind w:left="64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二、报名流程</w:t>
      </w:r>
    </w:p>
    <w:p w14:paraId="5CA64391">
      <w:pPr>
        <w:spacing w:before="185" w:line="297" w:lineRule="auto"/>
        <w:ind w:right="11" w:firstLine="640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登录豫事办（可下载</w:t>
      </w:r>
      <w:r>
        <w:rPr>
          <w:rFonts w:ascii="微软雅黑" w:hAnsi="微软雅黑" w:eastAsia="微软雅黑" w:cs="微软雅黑"/>
          <w:sz w:val="31"/>
          <w:szCs w:val="31"/>
        </w:rPr>
        <w:t>APP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或使用支付宝、微信搜索豫事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办小程序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）</w:t>
      </w:r>
      <w:r>
        <w:rPr>
          <w:rFonts w:ascii="FangSong_GB2312" w:hAnsi="FangSong_GB2312" w:eastAsia="FangSong_GB2312" w:cs="FangSong_GB2312"/>
          <w:spacing w:val="-9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，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进入高效办成一件事模块，选择教育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入学</w:t>
      </w:r>
      <w:bookmarkStart w:id="0" w:name="_GoBack"/>
      <w:bookmarkEnd w:id="0"/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（小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学或初中）。选择到济源市之后仔细阅读“</w:t>
      </w:r>
      <w:r>
        <w:rPr>
          <w:rFonts w:ascii="FangSong_GB2312" w:hAnsi="FangSong_GB2312" w:eastAsia="FangSong_GB2312" w:cs="FangSong_GB2312"/>
          <w:spacing w:val="-8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申请须知”后开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始申报。</w:t>
      </w:r>
    </w:p>
    <w:p w14:paraId="3BB9FA34">
      <w:pPr>
        <w:spacing w:line="297" w:lineRule="auto"/>
        <w:rPr>
          <w:rFonts w:ascii="FangSong_GB2312" w:hAnsi="FangSong_GB2312" w:eastAsia="FangSong_GB2312" w:cs="FangSong_GB2312"/>
          <w:sz w:val="31"/>
          <w:szCs w:val="31"/>
        </w:rPr>
        <w:sectPr>
          <w:headerReference r:id="rId5" w:type="default"/>
          <w:footerReference r:id="rId6" w:type="default"/>
          <w:pgSz w:w="11906" w:h="16839"/>
          <w:pgMar w:top="1713" w:right="1785" w:bottom="1170" w:left="1715" w:header="1223" w:footer="997" w:gutter="0"/>
          <w:cols w:equalWidth="0" w:num="1">
            <w:col w:w="8405"/>
          </w:cols>
        </w:sectPr>
      </w:pPr>
    </w:p>
    <w:p w14:paraId="6489BAEA">
      <w:pPr>
        <w:spacing w:before="71" w:line="207" w:lineRule="auto"/>
        <w:ind w:left="64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报名进入方式如图</w:t>
      </w:r>
      <w:r>
        <w:rPr>
          <w:rFonts w:ascii="FangSong_GB2312" w:hAnsi="FangSong_GB2312" w:eastAsia="FangSong_GB2312" w:cs="FangSong_GB2312"/>
          <w:spacing w:val="-47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1-4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。</w:t>
      </w:r>
    </w:p>
    <w:p w14:paraId="5D38326C">
      <w:pPr>
        <w:spacing w:before="146" w:line="6352" w:lineRule="exact"/>
        <w:ind w:firstLine="449"/>
      </w:pPr>
      <w:r>
        <w:rPr>
          <w:position w:val="-127"/>
        </w:rPr>
        <w:drawing>
          <wp:inline distT="0" distB="0" distL="0" distR="0">
            <wp:extent cx="1844040" cy="403352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44040" cy="403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4977F">
      <w:pPr>
        <w:spacing w:line="252" w:lineRule="auto"/>
        <w:rPr>
          <w:rFonts w:ascii="Arial"/>
          <w:sz w:val="21"/>
        </w:rPr>
      </w:pPr>
    </w:p>
    <w:p w14:paraId="5E5E5D33">
      <w:pPr>
        <w:spacing w:before="87" w:line="163" w:lineRule="auto"/>
        <w:ind w:left="1896"/>
        <w:rPr>
          <w:rFonts w:ascii="Arial" w:hAnsi="Arial" w:eastAsia="Arial" w:cs="Arial"/>
          <w:sz w:val="20"/>
          <w:szCs w:val="20"/>
        </w:rPr>
      </w:pPr>
      <w:r>
        <w:rPr>
          <w:rFonts w:ascii="微软雅黑" w:hAnsi="微软雅黑" w:eastAsia="微软雅黑" w:cs="微软雅黑"/>
          <w:spacing w:val="-7"/>
          <w:sz w:val="20"/>
          <w:szCs w:val="20"/>
        </w:rPr>
        <w:t>图</w:t>
      </w:r>
      <w:r>
        <w:rPr>
          <w:rFonts w:ascii="微软雅黑" w:hAnsi="微软雅黑" w:eastAsia="微软雅黑" w:cs="微软雅黑"/>
          <w:spacing w:val="17"/>
          <w:sz w:val="20"/>
          <w:szCs w:val="20"/>
        </w:rPr>
        <w:t xml:space="preserve"> </w:t>
      </w:r>
      <w:r>
        <w:rPr>
          <w:rFonts w:ascii="Arial" w:hAnsi="Arial" w:eastAsia="Arial" w:cs="Arial"/>
          <w:spacing w:val="-7"/>
          <w:sz w:val="20"/>
          <w:szCs w:val="20"/>
        </w:rPr>
        <w:t>1</w:t>
      </w:r>
    </w:p>
    <w:p w14:paraId="3065237A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D96EB74">
      <w:pPr>
        <w:spacing w:line="266" w:lineRule="auto"/>
        <w:rPr>
          <w:rFonts w:ascii="Arial"/>
          <w:sz w:val="21"/>
        </w:rPr>
      </w:pPr>
    </w:p>
    <w:p w14:paraId="2C8AD4B1">
      <w:pPr>
        <w:spacing w:line="267" w:lineRule="auto"/>
        <w:rPr>
          <w:rFonts w:ascii="Arial"/>
          <w:sz w:val="21"/>
        </w:rPr>
      </w:pPr>
    </w:p>
    <w:p w14:paraId="7F9E88DE">
      <w:pPr>
        <w:spacing w:before="1" w:line="6473" w:lineRule="exact"/>
      </w:pPr>
      <w:r>
        <w:rPr>
          <w:position w:val="-129"/>
        </w:rPr>
        <w:drawing>
          <wp:inline distT="0" distB="0" distL="0" distR="0">
            <wp:extent cx="1877060" cy="410972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77567" cy="411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D7084">
      <w:pPr>
        <w:spacing w:line="269" w:lineRule="auto"/>
        <w:rPr>
          <w:rFonts w:ascii="Arial"/>
          <w:sz w:val="21"/>
        </w:rPr>
      </w:pPr>
    </w:p>
    <w:p w14:paraId="3329E757">
      <w:pPr>
        <w:spacing w:before="86" w:line="163" w:lineRule="auto"/>
        <w:ind w:left="1317"/>
        <w:rPr>
          <w:rFonts w:ascii="Arial" w:hAnsi="Arial" w:eastAsia="Arial" w:cs="Arial"/>
          <w:sz w:val="20"/>
          <w:szCs w:val="20"/>
        </w:rPr>
      </w:pPr>
      <w:r>
        <w:rPr>
          <w:rFonts w:ascii="微软雅黑" w:hAnsi="微软雅黑" w:eastAsia="微软雅黑" w:cs="微软雅黑"/>
          <w:spacing w:val="-3"/>
          <w:sz w:val="20"/>
          <w:szCs w:val="20"/>
        </w:rPr>
        <w:t>图</w:t>
      </w:r>
      <w:r>
        <w:rPr>
          <w:rFonts w:ascii="微软雅黑" w:hAnsi="微软雅黑" w:eastAsia="微软雅黑" w:cs="微软雅黑"/>
          <w:spacing w:val="8"/>
          <w:sz w:val="20"/>
          <w:szCs w:val="20"/>
        </w:rPr>
        <w:t xml:space="preserve"> </w:t>
      </w:r>
      <w:r>
        <w:rPr>
          <w:rFonts w:ascii="Arial" w:hAnsi="Arial" w:eastAsia="Arial" w:cs="Arial"/>
          <w:spacing w:val="-3"/>
          <w:sz w:val="20"/>
          <w:szCs w:val="20"/>
        </w:rPr>
        <w:t>2</w:t>
      </w:r>
    </w:p>
    <w:p w14:paraId="360248BD">
      <w:pPr>
        <w:spacing w:line="163" w:lineRule="auto"/>
        <w:rPr>
          <w:rFonts w:ascii="Arial" w:hAnsi="Arial" w:eastAsia="Arial" w:cs="Arial"/>
          <w:sz w:val="20"/>
          <w:szCs w:val="20"/>
        </w:rPr>
        <w:sectPr>
          <w:type w:val="continuous"/>
          <w:pgSz w:w="11906" w:h="16839"/>
          <w:pgMar w:top="1713" w:right="1785" w:bottom="1170" w:left="1715" w:header="1223" w:footer="997" w:gutter="0"/>
          <w:cols w:equalWidth="0" w:num="2">
            <w:col w:w="4655" w:space="100"/>
            <w:col w:w="3650"/>
          </w:cols>
        </w:sectPr>
      </w:pPr>
    </w:p>
    <w:p w14:paraId="670FD402">
      <w:pPr>
        <w:spacing w:before="72"/>
      </w:pPr>
    </w:p>
    <w:p w14:paraId="31AE9A9B">
      <w:pPr>
        <w:spacing w:before="71"/>
      </w:pPr>
    </w:p>
    <w:p w14:paraId="51F2E007">
      <w:pPr>
        <w:spacing w:before="71"/>
      </w:pPr>
    </w:p>
    <w:p w14:paraId="46558C68">
      <w:pPr>
        <w:sectPr>
          <w:headerReference r:id="rId7" w:type="default"/>
          <w:footerReference r:id="rId8" w:type="default"/>
          <w:pgSz w:w="11906" w:h="16839"/>
          <w:pgMar w:top="400" w:right="1785" w:bottom="1168" w:left="1785" w:header="0" w:footer="997" w:gutter="0"/>
          <w:cols w:equalWidth="0" w:num="1">
            <w:col w:w="8335"/>
          </w:cols>
        </w:sectPr>
      </w:pPr>
    </w:p>
    <w:p w14:paraId="4E98318F">
      <w:pPr>
        <w:spacing w:before="93" w:line="6651" w:lineRule="exact"/>
        <w:ind w:firstLine="316"/>
      </w:pPr>
      <w:r>
        <w:rPr>
          <w:position w:val="-133"/>
        </w:rPr>
        <w:drawing>
          <wp:inline distT="0" distB="0" distL="0" distR="0">
            <wp:extent cx="1898650" cy="422275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98904" cy="4223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76854">
      <w:pPr>
        <w:spacing w:before="266" w:line="195" w:lineRule="auto"/>
        <w:ind w:left="1614"/>
        <w:rPr>
          <w:rFonts w:ascii="Arial" w:hAnsi="Arial" w:eastAsia="Arial" w:cs="Arial"/>
          <w:sz w:val="20"/>
          <w:szCs w:val="20"/>
        </w:rPr>
      </w:pPr>
      <w:r>
        <w:rPr>
          <w:rFonts w:ascii="微软雅黑" w:hAnsi="微软雅黑" w:eastAsia="微软雅黑" w:cs="微软雅黑"/>
          <w:spacing w:val="-4"/>
          <w:sz w:val="20"/>
          <w:szCs w:val="20"/>
        </w:rPr>
        <w:t>图</w:t>
      </w:r>
      <w:r>
        <w:rPr>
          <w:rFonts w:ascii="微软雅黑" w:hAnsi="微软雅黑" w:eastAsia="微软雅黑" w:cs="微软雅黑"/>
          <w:spacing w:val="9"/>
          <w:sz w:val="20"/>
          <w:szCs w:val="20"/>
        </w:rPr>
        <w:t xml:space="preserve"> </w:t>
      </w:r>
      <w:r>
        <w:rPr>
          <w:rFonts w:ascii="Arial" w:hAnsi="Arial" w:eastAsia="Arial" w:cs="Arial"/>
          <w:spacing w:val="-4"/>
          <w:sz w:val="20"/>
          <w:szCs w:val="20"/>
        </w:rPr>
        <w:t>3</w:t>
      </w:r>
    </w:p>
    <w:p w14:paraId="65ED80D5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90FF3E5">
      <w:pPr>
        <w:spacing w:line="6749" w:lineRule="exact"/>
      </w:pPr>
      <w:r>
        <w:rPr>
          <w:position w:val="-134"/>
        </w:rPr>
        <w:drawing>
          <wp:inline distT="0" distB="0" distL="0" distR="0">
            <wp:extent cx="1927860" cy="428561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4286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5D7DC">
      <w:pPr>
        <w:spacing w:before="259" w:line="195" w:lineRule="auto"/>
        <w:ind w:left="1377"/>
        <w:rPr>
          <w:rFonts w:ascii="Arial" w:hAnsi="Arial" w:eastAsia="Arial" w:cs="Arial"/>
          <w:sz w:val="20"/>
          <w:szCs w:val="20"/>
        </w:rPr>
      </w:pPr>
      <w:r>
        <w:rPr>
          <w:rFonts w:ascii="微软雅黑" w:hAnsi="微软雅黑" w:eastAsia="微软雅黑" w:cs="微软雅黑"/>
          <w:spacing w:val="-1"/>
          <w:sz w:val="20"/>
          <w:szCs w:val="20"/>
        </w:rPr>
        <w:t>图</w:t>
      </w:r>
      <w:r>
        <w:rPr>
          <w:rFonts w:ascii="微软雅黑" w:hAnsi="微软雅黑" w:eastAsia="微软雅黑" w:cs="微软雅黑"/>
          <w:spacing w:val="3"/>
          <w:sz w:val="20"/>
          <w:szCs w:val="20"/>
        </w:rPr>
        <w:t xml:space="preserve"> </w:t>
      </w:r>
      <w:r>
        <w:rPr>
          <w:rFonts w:ascii="Arial" w:hAnsi="Arial" w:eastAsia="Arial" w:cs="Arial"/>
          <w:spacing w:val="-1"/>
          <w:sz w:val="20"/>
          <w:szCs w:val="20"/>
        </w:rPr>
        <w:t>4</w:t>
      </w:r>
    </w:p>
    <w:p w14:paraId="4505EC02">
      <w:pPr>
        <w:spacing w:line="195" w:lineRule="auto"/>
        <w:rPr>
          <w:rFonts w:ascii="Arial" w:hAnsi="Arial" w:eastAsia="Arial" w:cs="Arial"/>
          <w:sz w:val="20"/>
          <w:szCs w:val="20"/>
        </w:rPr>
        <w:sectPr>
          <w:type w:val="continuous"/>
          <w:pgSz w:w="11906" w:h="16839"/>
          <w:pgMar w:top="400" w:right="1785" w:bottom="1168" w:left="1785" w:header="0" w:footer="997" w:gutter="0"/>
          <w:cols w:equalWidth="0" w:num="2">
            <w:col w:w="4419" w:space="100"/>
            <w:col w:w="3816"/>
          </w:cols>
        </w:sectPr>
      </w:pPr>
    </w:p>
    <w:p w14:paraId="6D40CB1F">
      <w:pPr>
        <w:spacing w:line="252" w:lineRule="auto"/>
        <w:rPr>
          <w:rFonts w:ascii="Arial"/>
          <w:sz w:val="21"/>
        </w:rPr>
      </w:pPr>
    </w:p>
    <w:p w14:paraId="5F3395BE">
      <w:pPr>
        <w:spacing w:line="252" w:lineRule="auto"/>
        <w:rPr>
          <w:rFonts w:ascii="Arial"/>
          <w:sz w:val="21"/>
        </w:rPr>
      </w:pPr>
    </w:p>
    <w:p w14:paraId="77E3AFCA">
      <w:pPr>
        <w:spacing w:line="252" w:lineRule="auto"/>
        <w:rPr>
          <w:rFonts w:ascii="Arial"/>
          <w:sz w:val="21"/>
        </w:rPr>
      </w:pPr>
    </w:p>
    <w:p w14:paraId="376C212F">
      <w:pPr>
        <w:spacing w:line="252" w:lineRule="auto"/>
        <w:rPr>
          <w:rFonts w:ascii="Arial"/>
          <w:sz w:val="21"/>
        </w:rPr>
      </w:pPr>
    </w:p>
    <w:p w14:paraId="75D51B9C">
      <w:pPr>
        <w:spacing w:line="252" w:lineRule="auto"/>
        <w:rPr>
          <w:rFonts w:ascii="Arial"/>
          <w:sz w:val="21"/>
        </w:rPr>
      </w:pPr>
    </w:p>
    <w:p w14:paraId="5201A273">
      <w:pPr>
        <w:spacing w:line="252" w:lineRule="auto"/>
        <w:rPr>
          <w:rFonts w:ascii="Arial"/>
          <w:sz w:val="21"/>
        </w:rPr>
      </w:pPr>
    </w:p>
    <w:p w14:paraId="764AF654">
      <w:pPr>
        <w:spacing w:line="252" w:lineRule="auto"/>
        <w:rPr>
          <w:rFonts w:ascii="Arial"/>
          <w:sz w:val="21"/>
        </w:rPr>
      </w:pPr>
    </w:p>
    <w:p w14:paraId="1345BE0A">
      <w:pPr>
        <w:spacing w:line="252" w:lineRule="auto"/>
        <w:rPr>
          <w:rFonts w:ascii="Arial"/>
          <w:sz w:val="21"/>
        </w:rPr>
      </w:pPr>
    </w:p>
    <w:p w14:paraId="475E5F67">
      <w:pPr>
        <w:spacing w:line="252" w:lineRule="auto"/>
        <w:rPr>
          <w:rFonts w:ascii="Arial"/>
          <w:sz w:val="21"/>
        </w:rPr>
      </w:pPr>
    </w:p>
    <w:p w14:paraId="4C7114EF">
      <w:pPr>
        <w:spacing w:line="252" w:lineRule="auto"/>
        <w:rPr>
          <w:rFonts w:ascii="Arial"/>
          <w:sz w:val="21"/>
        </w:rPr>
      </w:pPr>
    </w:p>
    <w:p w14:paraId="7D297E71">
      <w:pPr>
        <w:spacing w:line="252" w:lineRule="auto"/>
        <w:rPr>
          <w:rFonts w:ascii="Arial"/>
          <w:sz w:val="21"/>
        </w:rPr>
      </w:pPr>
    </w:p>
    <w:p w14:paraId="16B23780">
      <w:pPr>
        <w:spacing w:before="120" w:line="161" w:lineRule="auto"/>
        <w:ind w:left="809"/>
        <w:rPr>
          <w:rFonts w:ascii="方正小标宋简体" w:hAnsi="方正小标宋简体" w:eastAsia="方正小标宋简体" w:cs="方正小标宋简体"/>
          <w:sz w:val="31"/>
          <w:szCs w:val="31"/>
        </w:rPr>
      </w:pPr>
      <w:r>
        <w:rPr>
          <w:rFonts w:ascii="方正小标宋简体" w:hAnsi="方正小标宋简体" w:eastAsia="方正小标宋简体" w:cs="方正小标宋简体"/>
          <w:b/>
          <w:bCs/>
          <w:spacing w:val="5"/>
          <w:sz w:val="31"/>
          <w:szCs w:val="31"/>
        </w:rPr>
        <w:t>各批次</w:t>
      </w:r>
      <w:r>
        <w:rPr>
          <w:rFonts w:ascii="方正小标宋简体" w:hAnsi="方正小标宋简体" w:eastAsia="方正小标宋简体" w:cs="方正小标宋简体"/>
          <w:spacing w:val="-25"/>
          <w:sz w:val="31"/>
          <w:szCs w:val="31"/>
        </w:rPr>
        <w:t xml:space="preserve"> </w:t>
      </w:r>
      <w:r>
        <w:rPr>
          <w:rFonts w:ascii="方正小标宋简体" w:hAnsi="方正小标宋简体" w:eastAsia="方正小标宋简体" w:cs="方正小标宋简体"/>
          <w:b/>
          <w:bCs/>
          <w:spacing w:val="5"/>
          <w:sz w:val="31"/>
          <w:szCs w:val="31"/>
        </w:rPr>
        <w:t>、各项目具体报名操作办法为——</w:t>
      </w:r>
    </w:p>
    <w:p w14:paraId="6C788D2B">
      <w:pPr>
        <w:spacing w:line="161" w:lineRule="auto"/>
        <w:rPr>
          <w:rFonts w:ascii="方正小标宋简体" w:hAnsi="方正小标宋简体" w:eastAsia="方正小标宋简体" w:cs="方正小标宋简体"/>
          <w:sz w:val="31"/>
          <w:szCs w:val="31"/>
        </w:rPr>
        <w:sectPr>
          <w:type w:val="continuous"/>
          <w:pgSz w:w="11906" w:h="16839"/>
          <w:pgMar w:top="400" w:right="1785" w:bottom="1168" w:left="1785" w:header="0" w:footer="997" w:gutter="0"/>
          <w:cols w:equalWidth="0" w:num="1">
            <w:col w:w="8335"/>
          </w:cols>
        </w:sectPr>
      </w:pPr>
    </w:p>
    <w:p w14:paraId="647D9939">
      <w:pPr>
        <w:spacing w:line="265" w:lineRule="auto"/>
        <w:rPr>
          <w:rFonts w:ascii="Arial"/>
          <w:sz w:val="21"/>
        </w:rPr>
      </w:pPr>
    </w:p>
    <w:p w14:paraId="1CFBB792">
      <w:pPr>
        <w:spacing w:line="265" w:lineRule="auto"/>
        <w:rPr>
          <w:rFonts w:ascii="Arial"/>
          <w:sz w:val="21"/>
        </w:rPr>
      </w:pPr>
    </w:p>
    <w:p w14:paraId="73F52C5A">
      <w:pPr>
        <w:spacing w:line="265" w:lineRule="auto"/>
        <w:rPr>
          <w:rFonts w:ascii="Arial"/>
          <w:sz w:val="21"/>
        </w:rPr>
      </w:pPr>
    </w:p>
    <w:p w14:paraId="1F7E41E0">
      <w:pPr>
        <w:spacing w:before="101" w:line="230" w:lineRule="auto"/>
        <w:ind w:left="84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>（一）第一批次招生对象</w:t>
      </w:r>
    </w:p>
    <w:p w14:paraId="210FBF77">
      <w:pPr>
        <w:spacing w:before="46" w:line="219" w:lineRule="auto"/>
        <w:ind w:left="68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1.济源户籍：</w:t>
      </w:r>
    </w:p>
    <w:p w14:paraId="147E9FA8">
      <w:pPr>
        <w:spacing w:before="151" w:line="207" w:lineRule="auto"/>
        <w:jc w:val="right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（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）父母户口所在地和房产证一致的，报名方式如图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5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：</w:t>
      </w:r>
    </w:p>
    <w:p w14:paraId="2924E1A2">
      <w:pPr>
        <w:spacing w:before="38" w:line="11311" w:lineRule="exact"/>
        <w:ind w:firstLine="1778"/>
      </w:pPr>
      <w:r>
        <w:rPr>
          <w:position w:val="-226"/>
        </w:rPr>
        <w:drawing>
          <wp:inline distT="0" distB="0" distL="0" distR="0">
            <wp:extent cx="3230245" cy="718248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30879" cy="7182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3C555">
      <w:pPr>
        <w:spacing w:before="170" w:line="209" w:lineRule="auto"/>
        <w:ind w:left="4151"/>
        <w:rPr>
          <w:rFonts w:ascii="Arial" w:hAnsi="Arial" w:eastAsia="Arial" w:cs="Arial"/>
          <w:sz w:val="20"/>
          <w:szCs w:val="20"/>
        </w:rPr>
      </w:pPr>
      <w:r>
        <w:rPr>
          <w:rFonts w:ascii="微软雅黑" w:hAnsi="微软雅黑" w:eastAsia="微软雅黑" w:cs="微软雅黑"/>
          <w:spacing w:val="-4"/>
          <w:sz w:val="20"/>
          <w:szCs w:val="20"/>
        </w:rPr>
        <w:t>图</w:t>
      </w:r>
      <w:r>
        <w:rPr>
          <w:rFonts w:ascii="微软雅黑" w:hAnsi="微软雅黑" w:eastAsia="微软雅黑" w:cs="微软雅黑"/>
          <w:spacing w:val="9"/>
          <w:sz w:val="20"/>
          <w:szCs w:val="20"/>
        </w:rPr>
        <w:t xml:space="preserve"> </w:t>
      </w:r>
      <w:r>
        <w:rPr>
          <w:rFonts w:ascii="Arial" w:hAnsi="Arial" w:eastAsia="Arial" w:cs="Arial"/>
          <w:spacing w:val="-4"/>
          <w:sz w:val="20"/>
          <w:szCs w:val="20"/>
        </w:rPr>
        <w:t>5</w:t>
      </w:r>
    </w:p>
    <w:p w14:paraId="6BEEA590">
      <w:pPr>
        <w:spacing w:line="209" w:lineRule="auto"/>
        <w:rPr>
          <w:rFonts w:ascii="Arial" w:hAnsi="Arial" w:eastAsia="Arial" w:cs="Arial"/>
          <w:sz w:val="20"/>
          <w:szCs w:val="20"/>
        </w:rPr>
        <w:sectPr>
          <w:footerReference r:id="rId9" w:type="default"/>
          <w:pgSz w:w="11906" w:h="16839"/>
          <w:pgMar w:top="400" w:right="1728" w:bottom="1170" w:left="1785" w:header="0" w:footer="997" w:gutter="0"/>
          <w:cols w:space="720" w:num="1"/>
        </w:sectPr>
      </w:pPr>
    </w:p>
    <w:p w14:paraId="121883FF">
      <w:pPr>
        <w:spacing w:line="250" w:lineRule="auto"/>
        <w:rPr>
          <w:rFonts w:ascii="Arial"/>
          <w:sz w:val="21"/>
        </w:rPr>
      </w:pPr>
    </w:p>
    <w:p w14:paraId="2B95CB00">
      <w:pPr>
        <w:spacing w:line="250" w:lineRule="auto"/>
        <w:rPr>
          <w:rFonts w:ascii="Arial"/>
          <w:sz w:val="21"/>
        </w:rPr>
      </w:pPr>
    </w:p>
    <w:p w14:paraId="78CA45EA">
      <w:pPr>
        <w:spacing w:line="250" w:lineRule="auto"/>
        <w:rPr>
          <w:rFonts w:ascii="Arial"/>
          <w:sz w:val="21"/>
        </w:rPr>
      </w:pPr>
    </w:p>
    <w:p w14:paraId="201984DC">
      <w:pPr>
        <w:spacing w:before="133" w:line="259" w:lineRule="auto"/>
        <w:ind w:left="31" w:right="13" w:firstLine="62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>（</w:t>
      </w:r>
      <w:r>
        <w:rPr>
          <w:rFonts w:ascii="微软雅黑" w:hAnsi="微软雅黑" w:eastAsia="微软雅黑" w:cs="微软雅黑"/>
          <w:spacing w:val="14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>）父母户口所在地和房产证不一致的，按房产证登</w:t>
      </w:r>
      <w:r>
        <w:rPr>
          <w:rFonts w:ascii="FangSong_GB2312" w:hAnsi="FangSong_GB2312" w:eastAsia="FangSong_GB2312" w:cs="FangSong_GB2312"/>
          <w:spacing w:val="1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记地所划片区域入学，报名方式如图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6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：</w:t>
      </w:r>
    </w:p>
    <w:p w14:paraId="503AB475">
      <w:pPr>
        <w:spacing w:before="124" w:line="12444" w:lineRule="exact"/>
        <w:ind w:firstLine="1523"/>
      </w:pPr>
      <w:r>
        <w:rPr>
          <w:position w:val="-248"/>
        </w:rPr>
        <w:drawing>
          <wp:inline distT="0" distB="0" distL="0" distR="0">
            <wp:extent cx="3552190" cy="790194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52444" cy="790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2F349">
      <w:pPr>
        <w:spacing w:before="60" w:line="209" w:lineRule="auto"/>
        <w:ind w:left="4151"/>
        <w:rPr>
          <w:rFonts w:ascii="Arial" w:hAnsi="Arial" w:eastAsia="Arial" w:cs="Arial"/>
          <w:sz w:val="20"/>
          <w:szCs w:val="20"/>
        </w:rPr>
      </w:pPr>
      <w:r>
        <w:rPr>
          <w:rFonts w:ascii="微软雅黑" w:hAnsi="微软雅黑" w:eastAsia="微软雅黑" w:cs="微软雅黑"/>
          <w:spacing w:val="-3"/>
          <w:sz w:val="20"/>
          <w:szCs w:val="20"/>
        </w:rPr>
        <w:t>图</w:t>
      </w:r>
      <w:r>
        <w:rPr>
          <w:rFonts w:ascii="微软雅黑" w:hAnsi="微软雅黑" w:eastAsia="微软雅黑" w:cs="微软雅黑"/>
          <w:spacing w:val="8"/>
          <w:sz w:val="20"/>
          <w:szCs w:val="20"/>
        </w:rPr>
        <w:t xml:space="preserve"> </w:t>
      </w:r>
      <w:r>
        <w:rPr>
          <w:rFonts w:ascii="Arial" w:hAnsi="Arial" w:eastAsia="Arial" w:cs="Arial"/>
          <w:spacing w:val="-3"/>
          <w:sz w:val="20"/>
          <w:szCs w:val="20"/>
        </w:rPr>
        <w:t>6</w:t>
      </w:r>
    </w:p>
    <w:p w14:paraId="49BD0687">
      <w:pPr>
        <w:spacing w:line="209" w:lineRule="auto"/>
        <w:rPr>
          <w:rFonts w:ascii="Arial" w:hAnsi="Arial" w:eastAsia="Arial" w:cs="Arial"/>
          <w:sz w:val="20"/>
          <w:szCs w:val="20"/>
        </w:rPr>
        <w:sectPr>
          <w:footerReference r:id="rId10" w:type="default"/>
          <w:pgSz w:w="11906" w:h="16839"/>
          <w:pgMar w:top="400" w:right="1785" w:bottom="1170" w:left="1785" w:header="0" w:footer="997" w:gutter="0"/>
          <w:cols w:space="720" w:num="1"/>
        </w:sectPr>
      </w:pPr>
    </w:p>
    <w:p w14:paraId="2EF6FFC5">
      <w:pPr>
        <w:spacing w:line="241" w:lineRule="auto"/>
        <w:rPr>
          <w:rFonts w:ascii="Arial"/>
          <w:sz w:val="21"/>
        </w:rPr>
      </w:pPr>
    </w:p>
    <w:p w14:paraId="4B3F8DC8">
      <w:pPr>
        <w:spacing w:line="242" w:lineRule="auto"/>
        <w:rPr>
          <w:rFonts w:ascii="Arial"/>
          <w:sz w:val="21"/>
        </w:rPr>
      </w:pPr>
    </w:p>
    <w:p w14:paraId="482E6327">
      <w:pPr>
        <w:spacing w:line="242" w:lineRule="auto"/>
        <w:rPr>
          <w:rFonts w:ascii="Arial"/>
          <w:sz w:val="21"/>
        </w:rPr>
      </w:pPr>
    </w:p>
    <w:p w14:paraId="19A17F4E">
      <w:pPr>
        <w:spacing w:before="133" w:line="282" w:lineRule="auto"/>
        <w:ind w:right="11" w:firstLine="62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（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3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）新生父母已购房并实际居住，但因各种原因未取得</w:t>
      </w:r>
      <w:r>
        <w:rPr>
          <w:rFonts w:ascii="FangSong_GB2312" w:hAnsi="FangSong_GB2312" w:eastAsia="FangSong_GB2312" w:cs="FangSong_GB2312"/>
          <w:spacing w:val="1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房产证的，报名方式如图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7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，同时需提供经房管部门备案的购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房合同及购房发票、契税等证明，</w:t>
      </w:r>
      <w:r>
        <w:rPr>
          <w:rFonts w:ascii="FangSong_GB2312" w:hAnsi="FangSong_GB2312" w:eastAsia="FangSong_GB2312" w:cs="FangSong_GB2312"/>
          <w:spacing w:val="-7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以及不少于</w:t>
      </w:r>
      <w:r>
        <w:rPr>
          <w:rFonts w:ascii="FangSong_GB2312" w:hAnsi="FangSong_GB2312" w:eastAsia="FangSong_GB2312" w:cs="FangSong_GB2312"/>
          <w:spacing w:val="-59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 xml:space="preserve">6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个月的水、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电、气缴费凭证，于</w:t>
      </w:r>
      <w:r>
        <w:rPr>
          <w:rFonts w:ascii="FangSong_GB2312" w:hAnsi="FangSong_GB2312" w:eastAsia="FangSong_GB2312" w:cs="FangSong_GB2312"/>
          <w:spacing w:val="-63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z w:val="31"/>
          <w:szCs w:val="31"/>
        </w:rPr>
        <w:t xml:space="preserve">8 </w:t>
      </w:r>
      <w:r>
        <w:rPr>
          <w:rFonts w:ascii="FangSong_GB2312" w:hAnsi="FangSong_GB2312" w:eastAsia="FangSong_GB2312" w:cs="FangSong_GB2312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-52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z w:val="31"/>
          <w:szCs w:val="31"/>
        </w:rPr>
        <w:t>16-18</w:t>
      </w:r>
      <w:r>
        <w:rPr>
          <w:rFonts w:ascii="微软雅黑" w:hAnsi="微软雅黑" w:eastAsia="微软雅黑" w:cs="微软雅黑"/>
          <w:spacing w:val="6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日到校提交进行线下</w:t>
      </w: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审核。</w:t>
      </w:r>
    </w:p>
    <w:p w14:paraId="02B3B74A">
      <w:pPr>
        <w:spacing w:line="11270" w:lineRule="exact"/>
        <w:ind w:firstLine="1859"/>
      </w:pPr>
      <w:r>
        <w:rPr>
          <w:position w:val="-225"/>
        </w:rPr>
        <w:drawing>
          <wp:inline distT="0" distB="0" distL="0" distR="0">
            <wp:extent cx="3218180" cy="715645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18687" cy="715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24E1D">
      <w:pPr>
        <w:spacing w:before="179" w:line="209" w:lineRule="auto"/>
        <w:ind w:left="4218"/>
        <w:rPr>
          <w:rFonts w:ascii="Arial" w:hAnsi="Arial" w:eastAsia="Arial" w:cs="Arial"/>
          <w:sz w:val="20"/>
          <w:szCs w:val="20"/>
        </w:rPr>
      </w:pPr>
      <w:r>
        <w:rPr>
          <w:rFonts w:ascii="微软雅黑" w:hAnsi="微软雅黑" w:eastAsia="微软雅黑" w:cs="微软雅黑"/>
          <w:spacing w:val="-4"/>
          <w:sz w:val="20"/>
          <w:szCs w:val="20"/>
        </w:rPr>
        <w:t>图</w:t>
      </w:r>
      <w:r>
        <w:rPr>
          <w:rFonts w:ascii="微软雅黑" w:hAnsi="微软雅黑" w:eastAsia="微软雅黑" w:cs="微软雅黑"/>
          <w:spacing w:val="10"/>
          <w:sz w:val="20"/>
          <w:szCs w:val="20"/>
        </w:rPr>
        <w:t xml:space="preserve"> </w:t>
      </w:r>
      <w:r>
        <w:rPr>
          <w:rFonts w:ascii="Arial" w:hAnsi="Arial" w:eastAsia="Arial" w:cs="Arial"/>
          <w:spacing w:val="-4"/>
          <w:sz w:val="20"/>
          <w:szCs w:val="20"/>
        </w:rPr>
        <w:t>7</w:t>
      </w:r>
    </w:p>
    <w:p w14:paraId="35C2478D">
      <w:pPr>
        <w:spacing w:line="209" w:lineRule="auto"/>
        <w:rPr>
          <w:rFonts w:ascii="Arial" w:hAnsi="Arial" w:eastAsia="Arial" w:cs="Arial"/>
          <w:sz w:val="20"/>
          <w:szCs w:val="20"/>
        </w:rPr>
        <w:sectPr>
          <w:footerReference r:id="rId11" w:type="default"/>
          <w:pgSz w:w="11906" w:h="16839"/>
          <w:pgMar w:top="400" w:right="1785" w:bottom="1170" w:left="1719" w:header="0" w:footer="997" w:gutter="0"/>
          <w:cols w:space="720" w:num="1"/>
        </w:sectPr>
      </w:pPr>
    </w:p>
    <w:p w14:paraId="31EED5E0">
      <w:pPr>
        <w:spacing w:line="249" w:lineRule="auto"/>
        <w:rPr>
          <w:rFonts w:ascii="Arial"/>
          <w:sz w:val="21"/>
        </w:rPr>
      </w:pPr>
    </w:p>
    <w:p w14:paraId="3D7DE38C">
      <w:pPr>
        <w:spacing w:line="249" w:lineRule="auto"/>
        <w:rPr>
          <w:rFonts w:ascii="Arial"/>
          <w:sz w:val="21"/>
        </w:rPr>
      </w:pPr>
    </w:p>
    <w:p w14:paraId="0D5CC30D">
      <w:pPr>
        <w:spacing w:line="250" w:lineRule="auto"/>
        <w:rPr>
          <w:rFonts w:ascii="Arial"/>
          <w:sz w:val="21"/>
        </w:rPr>
      </w:pPr>
    </w:p>
    <w:p w14:paraId="3BF263AB">
      <w:pPr>
        <w:spacing w:before="133" w:line="290" w:lineRule="auto"/>
        <w:ind w:left="21" w:right="11" w:firstLine="633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（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4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）使用新生本人房产的报名方式如图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 xml:space="preserve">8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或图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9</w:t>
      </w:r>
      <w:r>
        <w:rPr>
          <w:rFonts w:ascii="微软雅黑" w:hAnsi="微软雅黑" w:eastAsia="微软雅黑" w:cs="微软雅黑"/>
          <w:spacing w:val="-4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，同时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需提供户口簿，新生本人房产证（未取得房产证的，需提供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经房管部门备案的购房合同及购房发票、契税等证明，以及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不少于</w:t>
      </w:r>
      <w:r>
        <w:rPr>
          <w:rFonts w:ascii="FangSong_GB2312" w:hAnsi="FangSong_GB2312" w:eastAsia="FangSong_GB2312" w:cs="FangSong_GB2312"/>
          <w:spacing w:val="-61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 xml:space="preserve">6 </w:t>
      </w: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个月的水、电、气缴费凭证</w:t>
      </w:r>
      <w:r>
        <w:rPr>
          <w:rFonts w:ascii="FangSong_GB2312" w:hAnsi="FangSong_GB2312" w:eastAsia="FangSong_GB2312" w:cs="FangSong_GB2312"/>
          <w:spacing w:val="28"/>
          <w:sz w:val="31"/>
          <w:szCs w:val="31"/>
        </w:rPr>
        <w:t>），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 xml:space="preserve">8 </w:t>
      </w: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-47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 xml:space="preserve">16-18  </w:t>
      </w: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日到校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提交进行线下审核。</w:t>
      </w:r>
    </w:p>
    <w:p w14:paraId="4F998C50">
      <w:pPr>
        <w:spacing w:before="6" w:line="260" w:lineRule="auto"/>
        <w:ind w:left="21" w:right="11" w:firstLine="642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祖孙三代同住报名方式如图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 xml:space="preserve">8 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或图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9</w:t>
      </w:r>
      <w:r>
        <w:rPr>
          <w:rFonts w:ascii="微软雅黑" w:hAnsi="微软雅黑" w:eastAsia="微软雅黑" w:cs="微软雅黑"/>
          <w:spacing w:val="-3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，同时需提供户</w:t>
      </w:r>
      <w:r>
        <w:rPr>
          <w:rFonts w:ascii="FangSong_GB2312" w:hAnsi="FangSong_GB2312" w:eastAsia="FangSong_GB2312" w:cs="FangSong_GB2312"/>
          <w:spacing w:val="-8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口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簿，祖父母或外祖父母房产证（未取得房产证的，需提供经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房管部门备案的购房合同及购房发票、契税等证明，以及不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少于</w:t>
      </w:r>
      <w:r>
        <w:rPr>
          <w:rFonts w:ascii="FangSong_GB2312" w:hAnsi="FangSong_GB2312" w:eastAsia="FangSong_GB2312" w:cs="FangSong_GB2312"/>
          <w:spacing w:val="-60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 xml:space="preserve">6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个月的水、电、气缴费凭证</w:t>
      </w:r>
      <w:r>
        <w:rPr>
          <w:rFonts w:ascii="FangSong_GB2312" w:hAnsi="FangSong_GB2312" w:eastAsia="FangSong_GB2312" w:cs="FangSong_GB2312"/>
          <w:spacing w:val="28"/>
          <w:sz w:val="31"/>
          <w:szCs w:val="31"/>
        </w:rPr>
        <w:t>），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新生父母无房证明，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 xml:space="preserve">8 </w:t>
      </w:r>
      <w:r>
        <w:rPr>
          <w:rFonts w:ascii="FangSong_GB2312" w:hAnsi="FangSong_GB2312" w:eastAsia="FangSong_GB2312" w:cs="FangSong_GB2312"/>
          <w:spacing w:val="-4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-45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16-18</w:t>
      </w:r>
      <w:r>
        <w:rPr>
          <w:rFonts w:ascii="微软雅黑" w:hAnsi="微软雅黑" w:eastAsia="微软雅黑" w:cs="微软雅黑"/>
          <w:spacing w:val="6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31"/>
          <w:szCs w:val="31"/>
        </w:rPr>
        <w:t>日到校提交进行线下审核。</w:t>
      </w:r>
    </w:p>
    <w:p w14:paraId="7CC82563">
      <w:pPr>
        <w:spacing w:line="260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12" w:type="default"/>
          <w:pgSz w:w="11906" w:h="16839"/>
          <w:pgMar w:top="400" w:right="1785" w:bottom="1168" w:left="1785" w:header="0" w:footer="997" w:gutter="0"/>
          <w:cols w:equalWidth="0" w:num="1">
            <w:col w:w="8335"/>
          </w:cols>
        </w:sectPr>
      </w:pPr>
    </w:p>
    <w:p w14:paraId="7897B3AC">
      <w:pPr>
        <w:spacing w:line="8080" w:lineRule="exact"/>
        <w:ind w:firstLine="333"/>
      </w:pPr>
      <w:r>
        <w:rPr>
          <w:position w:val="-161"/>
        </w:rPr>
        <w:drawing>
          <wp:inline distT="0" distB="0" distL="0" distR="0">
            <wp:extent cx="2306955" cy="513080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07336" cy="513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3BB39">
      <w:pPr>
        <w:spacing w:before="61" w:line="163" w:lineRule="auto"/>
        <w:ind w:left="2034"/>
        <w:rPr>
          <w:rFonts w:ascii="Arial" w:hAnsi="Arial" w:eastAsia="Arial" w:cs="Arial"/>
          <w:sz w:val="20"/>
          <w:szCs w:val="20"/>
        </w:rPr>
      </w:pPr>
      <w:r>
        <w:rPr>
          <w:rFonts w:ascii="微软雅黑" w:hAnsi="微软雅黑" w:eastAsia="微软雅黑" w:cs="微软雅黑"/>
          <w:spacing w:val="-3"/>
          <w:sz w:val="20"/>
          <w:szCs w:val="20"/>
        </w:rPr>
        <w:t>图</w:t>
      </w:r>
      <w:r>
        <w:rPr>
          <w:rFonts w:ascii="微软雅黑" w:hAnsi="微软雅黑" w:eastAsia="微软雅黑" w:cs="微软雅黑"/>
          <w:spacing w:val="7"/>
          <w:sz w:val="20"/>
          <w:szCs w:val="20"/>
        </w:rPr>
        <w:t xml:space="preserve"> </w:t>
      </w:r>
      <w:r>
        <w:rPr>
          <w:rFonts w:ascii="Arial" w:hAnsi="Arial" w:eastAsia="Arial" w:cs="Arial"/>
          <w:spacing w:val="-3"/>
          <w:sz w:val="20"/>
          <w:szCs w:val="20"/>
        </w:rPr>
        <w:t>8</w:t>
      </w:r>
    </w:p>
    <w:p w14:paraId="0B295D7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008D284">
      <w:pPr>
        <w:spacing w:before="49" w:line="7984" w:lineRule="exact"/>
      </w:pPr>
      <w:r>
        <w:rPr>
          <w:position w:val="-159"/>
        </w:rPr>
        <w:drawing>
          <wp:inline distT="0" distB="0" distL="0" distR="0">
            <wp:extent cx="2279650" cy="506984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79903" cy="507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A4C54">
      <w:pPr>
        <w:spacing w:before="107" w:line="163" w:lineRule="auto"/>
        <w:ind w:left="1571"/>
        <w:rPr>
          <w:rFonts w:ascii="Arial" w:hAnsi="Arial" w:eastAsia="Arial" w:cs="Arial"/>
          <w:sz w:val="20"/>
          <w:szCs w:val="20"/>
        </w:rPr>
      </w:pPr>
      <w:r>
        <w:rPr>
          <w:rFonts w:ascii="微软雅黑" w:hAnsi="微软雅黑" w:eastAsia="微软雅黑" w:cs="微软雅黑"/>
          <w:spacing w:val="-2"/>
          <w:sz w:val="20"/>
          <w:szCs w:val="20"/>
        </w:rPr>
        <w:t>图</w:t>
      </w:r>
      <w:r>
        <w:rPr>
          <w:rFonts w:ascii="微软雅黑" w:hAnsi="微软雅黑" w:eastAsia="微软雅黑" w:cs="微软雅黑"/>
          <w:spacing w:val="6"/>
          <w:sz w:val="20"/>
          <w:szCs w:val="20"/>
        </w:rPr>
        <w:t xml:space="preserve"> </w:t>
      </w:r>
      <w:r>
        <w:rPr>
          <w:rFonts w:ascii="Arial" w:hAnsi="Arial" w:eastAsia="Arial" w:cs="Arial"/>
          <w:spacing w:val="-2"/>
          <w:sz w:val="20"/>
          <w:szCs w:val="20"/>
        </w:rPr>
        <w:t>9</w:t>
      </w:r>
    </w:p>
    <w:p w14:paraId="18409B09">
      <w:pPr>
        <w:spacing w:line="163" w:lineRule="auto"/>
        <w:rPr>
          <w:rFonts w:ascii="Arial" w:hAnsi="Arial" w:eastAsia="Arial" w:cs="Arial"/>
          <w:sz w:val="20"/>
          <w:szCs w:val="20"/>
        </w:rPr>
        <w:sectPr>
          <w:type w:val="continuous"/>
          <w:pgSz w:w="11906" w:h="16839"/>
          <w:pgMar w:top="400" w:right="1785" w:bottom="1168" w:left="1785" w:header="0" w:footer="997" w:gutter="0"/>
          <w:cols w:equalWidth="0" w:num="2">
            <w:col w:w="4119" w:space="100"/>
            <w:col w:w="4116"/>
          </w:cols>
        </w:sectPr>
      </w:pPr>
    </w:p>
    <w:p w14:paraId="4BFC7985">
      <w:pPr>
        <w:spacing w:line="243" w:lineRule="auto"/>
        <w:rPr>
          <w:rFonts w:ascii="Arial"/>
          <w:sz w:val="21"/>
        </w:rPr>
      </w:pPr>
    </w:p>
    <w:p w14:paraId="04FA63FD">
      <w:pPr>
        <w:spacing w:line="243" w:lineRule="auto"/>
        <w:rPr>
          <w:rFonts w:ascii="Arial"/>
          <w:sz w:val="21"/>
        </w:rPr>
      </w:pPr>
    </w:p>
    <w:p w14:paraId="760CC643">
      <w:pPr>
        <w:spacing w:line="244" w:lineRule="auto"/>
        <w:rPr>
          <w:rFonts w:ascii="Arial"/>
          <w:sz w:val="21"/>
        </w:rPr>
      </w:pPr>
    </w:p>
    <w:p w14:paraId="7D8907E6">
      <w:pPr>
        <w:spacing w:before="133" w:line="210" w:lineRule="auto"/>
        <w:ind w:left="66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2.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随迁子女：</w:t>
      </w:r>
    </w:p>
    <w:p w14:paraId="400F8302">
      <w:pPr>
        <w:spacing w:before="158" w:line="206" w:lineRule="auto"/>
        <w:ind w:left="65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（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）非济源户籍、有居住证房产证的报名方式如图</w:t>
      </w:r>
      <w:r>
        <w:rPr>
          <w:rFonts w:ascii="FangSong_GB2312" w:hAnsi="FangSong_GB2312" w:eastAsia="FangSong_GB2312" w:cs="FangSong_GB2312"/>
          <w:spacing w:val="-42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10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。</w:t>
      </w:r>
    </w:p>
    <w:p w14:paraId="162CA7D7">
      <w:pPr>
        <w:spacing w:before="163" w:line="263" w:lineRule="auto"/>
        <w:ind w:left="31" w:right="235" w:firstLine="62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（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）非济源户籍、有居住证、</w:t>
      </w:r>
      <w:r>
        <w:rPr>
          <w:rFonts w:ascii="FangSong_GB2312" w:hAnsi="FangSong_GB2312" w:eastAsia="FangSong_GB2312" w:cs="FangSong_GB2312"/>
          <w:spacing w:val="-6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已购房尚未办理房产证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的如图</w:t>
      </w:r>
      <w:r>
        <w:rPr>
          <w:rFonts w:ascii="FangSong_GB2312" w:hAnsi="FangSong_GB2312" w:eastAsia="FangSong_GB2312" w:cs="FangSong_GB2312"/>
          <w:spacing w:val="-52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11</w:t>
      </w:r>
      <w:r>
        <w:rPr>
          <w:rFonts w:ascii="微软雅黑" w:hAnsi="微软雅黑" w:eastAsia="微软雅黑" w:cs="微软雅黑"/>
          <w:spacing w:val="-4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，同时需提供有效期内居住证、经房管局备案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的购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房合同及购房发票、契税等证明，</w:t>
      </w:r>
      <w:r>
        <w:rPr>
          <w:rFonts w:ascii="FangSong_GB2312" w:hAnsi="FangSong_GB2312" w:eastAsia="FangSong_GB2312" w:cs="FangSong_GB2312"/>
          <w:spacing w:val="-9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以及不少于</w:t>
      </w:r>
      <w:r>
        <w:rPr>
          <w:rFonts w:ascii="FangSong_GB2312" w:hAnsi="FangSong_GB2312" w:eastAsia="FangSong_GB2312" w:cs="FangSong_GB2312"/>
          <w:spacing w:val="-60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 xml:space="preserve">6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个月的水、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电、气缴费凭证，于</w:t>
      </w:r>
      <w:r>
        <w:rPr>
          <w:rFonts w:ascii="FangSong_GB2312" w:hAnsi="FangSong_GB2312" w:eastAsia="FangSong_GB2312" w:cs="FangSong_GB2312"/>
          <w:spacing w:val="-66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 xml:space="preserve">8 </w:t>
      </w: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-49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16-18</w:t>
      </w:r>
      <w:r>
        <w:rPr>
          <w:rFonts w:ascii="微软雅黑" w:hAnsi="微软雅黑" w:eastAsia="微软雅黑" w:cs="微软雅黑"/>
          <w:spacing w:val="6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日到校提交进行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线下审核。</w:t>
      </w:r>
    </w:p>
    <w:p w14:paraId="4304A82D">
      <w:pPr>
        <w:spacing w:before="71" w:line="9643" w:lineRule="exact"/>
        <w:ind w:firstLine="11"/>
      </w:pPr>
      <w:r>
        <w:rPr>
          <w:position w:val="-192"/>
        </w:rPr>
        <w:drawing>
          <wp:inline distT="0" distB="0" distL="0" distR="0">
            <wp:extent cx="5426710" cy="612330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26963" cy="612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2BAAF">
      <w:pPr>
        <w:spacing w:line="282" w:lineRule="auto"/>
        <w:rPr>
          <w:rFonts w:ascii="Arial"/>
          <w:sz w:val="21"/>
        </w:rPr>
      </w:pPr>
    </w:p>
    <w:p w14:paraId="78C56A95">
      <w:pPr>
        <w:spacing w:line="283" w:lineRule="auto"/>
        <w:rPr>
          <w:rFonts w:ascii="Arial"/>
          <w:sz w:val="21"/>
        </w:rPr>
      </w:pPr>
    </w:p>
    <w:p w14:paraId="5C3C06B0">
      <w:pPr>
        <w:spacing w:before="87" w:line="209" w:lineRule="auto"/>
        <w:ind w:left="1921"/>
        <w:rPr>
          <w:rFonts w:ascii="Arial" w:hAnsi="Arial" w:eastAsia="Arial" w:cs="Arial"/>
          <w:sz w:val="20"/>
          <w:szCs w:val="20"/>
        </w:rPr>
      </w:pPr>
      <w:r>
        <w:rPr>
          <w:rFonts w:ascii="微软雅黑" w:hAnsi="微软雅黑" w:eastAsia="微软雅黑" w:cs="微软雅黑"/>
          <w:spacing w:val="2"/>
          <w:sz w:val="20"/>
          <w:szCs w:val="20"/>
        </w:rPr>
        <w:t>图</w:t>
      </w:r>
      <w:r>
        <w:rPr>
          <w:rFonts w:ascii="微软雅黑" w:hAnsi="微软雅黑" w:eastAsia="微软雅黑" w:cs="微软雅黑"/>
          <w:spacing w:val="16"/>
          <w:sz w:val="20"/>
          <w:szCs w:val="20"/>
        </w:rPr>
        <w:t xml:space="preserve"> </w:t>
      </w:r>
      <w:r>
        <w:rPr>
          <w:rFonts w:ascii="Arial" w:hAnsi="Arial" w:eastAsia="Arial" w:cs="Arial"/>
          <w:spacing w:val="2"/>
          <w:sz w:val="20"/>
          <w:szCs w:val="20"/>
        </w:rPr>
        <w:t xml:space="preserve">10                           </w:t>
      </w:r>
      <w:r>
        <w:rPr>
          <w:rFonts w:ascii="Arial" w:hAnsi="Arial" w:eastAsia="Arial" w:cs="Arial"/>
          <w:spacing w:val="1"/>
          <w:sz w:val="20"/>
          <w:szCs w:val="20"/>
        </w:rPr>
        <w:t xml:space="preserve">                                      </w:t>
      </w:r>
      <w:r>
        <w:rPr>
          <w:rFonts w:ascii="微软雅黑" w:hAnsi="微软雅黑" w:eastAsia="微软雅黑" w:cs="微软雅黑"/>
          <w:spacing w:val="1"/>
          <w:sz w:val="20"/>
          <w:szCs w:val="20"/>
        </w:rPr>
        <w:t>图</w:t>
      </w:r>
      <w:r>
        <w:rPr>
          <w:rFonts w:ascii="微软雅黑" w:hAnsi="微软雅黑" w:eastAsia="微软雅黑" w:cs="微软雅黑"/>
          <w:spacing w:val="16"/>
          <w:w w:val="101"/>
          <w:sz w:val="20"/>
          <w:szCs w:val="20"/>
        </w:rPr>
        <w:t xml:space="preserve"> </w:t>
      </w:r>
      <w:r>
        <w:rPr>
          <w:rFonts w:ascii="Arial" w:hAnsi="Arial" w:eastAsia="Arial" w:cs="Arial"/>
          <w:spacing w:val="1"/>
          <w:sz w:val="20"/>
          <w:szCs w:val="20"/>
        </w:rPr>
        <w:t>11</w:t>
      </w:r>
    </w:p>
    <w:p w14:paraId="4BB71E37">
      <w:pPr>
        <w:spacing w:line="209" w:lineRule="auto"/>
        <w:rPr>
          <w:rFonts w:ascii="Arial" w:hAnsi="Arial" w:eastAsia="Arial" w:cs="Arial"/>
          <w:sz w:val="20"/>
          <w:szCs w:val="20"/>
        </w:rPr>
        <w:sectPr>
          <w:footerReference r:id="rId13" w:type="default"/>
          <w:pgSz w:w="11906" w:h="16839"/>
          <w:pgMar w:top="400" w:right="1562" w:bottom="1170" w:left="1785" w:header="0" w:footer="997" w:gutter="0"/>
          <w:cols w:space="720" w:num="1"/>
        </w:sectPr>
      </w:pPr>
    </w:p>
    <w:p w14:paraId="119C5879">
      <w:pPr>
        <w:spacing w:line="276" w:lineRule="auto"/>
        <w:rPr>
          <w:rFonts w:ascii="Arial"/>
          <w:sz w:val="21"/>
        </w:rPr>
      </w:pPr>
    </w:p>
    <w:p w14:paraId="4980DE59">
      <w:pPr>
        <w:spacing w:line="276" w:lineRule="auto"/>
        <w:rPr>
          <w:rFonts w:ascii="Arial"/>
          <w:sz w:val="21"/>
        </w:rPr>
      </w:pPr>
    </w:p>
    <w:p w14:paraId="191A2645">
      <w:pPr>
        <w:spacing w:line="276" w:lineRule="auto"/>
        <w:rPr>
          <w:rFonts w:ascii="Arial"/>
          <w:sz w:val="21"/>
        </w:rPr>
      </w:pPr>
    </w:p>
    <w:p w14:paraId="7C28D34A">
      <w:pPr>
        <w:spacing w:line="277" w:lineRule="auto"/>
        <w:rPr>
          <w:rFonts w:ascii="Arial"/>
          <w:sz w:val="21"/>
        </w:rPr>
      </w:pPr>
    </w:p>
    <w:p w14:paraId="3D0DABEA">
      <w:pPr>
        <w:spacing w:before="101" w:line="230" w:lineRule="auto"/>
        <w:ind w:left="75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>（二）第二批次招生对象</w:t>
      </w:r>
    </w:p>
    <w:p w14:paraId="78ACF3CB">
      <w:pPr>
        <w:spacing w:before="154" w:line="206" w:lineRule="auto"/>
        <w:ind w:left="73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微软雅黑" w:hAnsi="微软雅黑" w:eastAsia="微软雅黑" w:cs="微软雅黑"/>
          <w:spacing w:val="-1"/>
          <w:sz w:val="31"/>
          <w:szCs w:val="31"/>
        </w:rPr>
        <w:t>1.</w:t>
      </w: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济源户籍：</w:t>
      </w:r>
    </w:p>
    <w:p w14:paraId="1758C0DD">
      <w:pPr>
        <w:spacing w:before="70" w:line="279" w:lineRule="auto"/>
        <w:ind w:left="20" w:firstLine="60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（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）新生父母已购住房尚未实际居住的报名方式</w:t>
      </w:r>
      <w:r>
        <w:rPr>
          <w:rFonts w:ascii="FangSong_GB2312" w:hAnsi="FangSong_GB2312" w:eastAsia="FangSong_GB2312" w:cs="FangSong_GB2312"/>
          <w:spacing w:val="-4"/>
          <w:sz w:val="31"/>
          <w:szCs w:val="31"/>
        </w:rPr>
        <w:t>如图</w:t>
      </w:r>
      <w:r>
        <w:rPr>
          <w:rFonts w:ascii="FangSong_GB2312" w:hAnsi="FangSong_GB2312" w:eastAsia="FangSong_GB2312" w:cs="FangSong_GB2312"/>
          <w:spacing w:val="-49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12</w:t>
      </w:r>
      <w:r>
        <w:rPr>
          <w:rFonts w:ascii="FangSong_GB2312" w:hAnsi="FangSong_GB2312" w:eastAsia="FangSong_GB2312" w:cs="FangSong_GB2312"/>
          <w:spacing w:val="-4"/>
          <w:sz w:val="31"/>
          <w:szCs w:val="31"/>
        </w:rPr>
        <w:t>，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同时需提供经房管局备案的购房合同及购房发票、契税等证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 xml:space="preserve">  </w:t>
      </w:r>
      <w:r>
        <w:rPr>
          <w:rFonts w:ascii="FangSong_GB2312" w:hAnsi="FangSong_GB2312" w:eastAsia="FangSong_GB2312" w:cs="FangSong_GB2312"/>
          <w:spacing w:val="-4"/>
          <w:sz w:val="31"/>
          <w:szCs w:val="31"/>
        </w:rPr>
        <w:t>明，于</w:t>
      </w:r>
      <w:r>
        <w:rPr>
          <w:rFonts w:ascii="FangSong_GB2312" w:hAnsi="FangSong_GB2312" w:eastAsia="FangSong_GB2312" w:cs="FangSong_GB2312"/>
          <w:spacing w:val="-57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 xml:space="preserve">8 </w:t>
      </w:r>
      <w:r>
        <w:rPr>
          <w:rFonts w:ascii="FangSong_GB2312" w:hAnsi="FangSong_GB2312" w:eastAsia="FangSong_GB2312" w:cs="FangSong_GB2312"/>
          <w:spacing w:val="-4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-52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16-18</w:t>
      </w:r>
      <w:r>
        <w:rPr>
          <w:rFonts w:ascii="微软雅黑" w:hAnsi="微软雅黑" w:eastAsia="微软雅黑" w:cs="微软雅黑"/>
          <w:spacing w:val="6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31"/>
          <w:szCs w:val="31"/>
        </w:rPr>
        <w:t>日到校提交进行线下审核。</w:t>
      </w:r>
    </w:p>
    <w:p w14:paraId="1602091E">
      <w:pPr>
        <w:spacing w:before="164" w:line="280" w:lineRule="auto"/>
        <w:ind w:firstLine="62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（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）农业转移人口在城区经商或工作的报名方式</w:t>
      </w:r>
      <w:r>
        <w:rPr>
          <w:rFonts w:ascii="FangSong_GB2312" w:hAnsi="FangSong_GB2312" w:eastAsia="FangSong_GB2312" w:cs="FangSong_GB2312"/>
          <w:spacing w:val="-4"/>
          <w:sz w:val="31"/>
          <w:szCs w:val="31"/>
        </w:rPr>
        <w:t>如图</w:t>
      </w:r>
      <w:r>
        <w:rPr>
          <w:rFonts w:ascii="FangSong_GB2312" w:hAnsi="FangSong_GB2312" w:eastAsia="FangSong_GB2312" w:cs="FangSong_GB2312"/>
          <w:spacing w:val="-49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12</w:t>
      </w:r>
      <w:r>
        <w:rPr>
          <w:rFonts w:ascii="FangSong_GB2312" w:hAnsi="FangSong_GB2312" w:eastAsia="FangSong_GB2312" w:cs="FangSong_GB2312"/>
          <w:spacing w:val="-4"/>
          <w:sz w:val="31"/>
          <w:szCs w:val="31"/>
        </w:rPr>
        <w:t>，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同时需提供工商营业执照或社保证明、户</w:t>
      </w:r>
      <w:r>
        <w:rPr>
          <w:rFonts w:ascii="FangSong_GB2312" w:hAnsi="FangSong_GB2312" w:eastAsia="FangSong_GB2312" w:cs="FangSong_GB2312"/>
          <w:spacing w:val="-6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口簿、父母双方的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无房证明</w:t>
      </w:r>
      <w:r>
        <w:rPr>
          <w:rFonts w:ascii="FangSong_GB2312" w:hAnsi="FangSong_GB2312" w:eastAsia="FangSong_GB2312" w:cs="FangSong_GB2312"/>
          <w:b/>
          <w:bCs/>
          <w:spacing w:val="9"/>
          <w:sz w:val="31"/>
          <w:szCs w:val="31"/>
        </w:rPr>
        <w:t>、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租房合同以及不少于</w:t>
      </w:r>
      <w:r>
        <w:rPr>
          <w:rFonts w:ascii="FangSong_GB2312" w:hAnsi="FangSong_GB2312" w:eastAsia="FangSong_GB2312" w:cs="FangSong_GB2312"/>
          <w:spacing w:val="-39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 xml:space="preserve">6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个月的水、电、气缴费凭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 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证，于</w:t>
      </w:r>
      <w:r>
        <w:rPr>
          <w:rFonts w:ascii="FangSong_GB2312" w:hAnsi="FangSong_GB2312" w:eastAsia="FangSong_GB2312" w:cs="FangSong_GB2312"/>
          <w:spacing w:val="-60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 xml:space="preserve">8 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-52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16-18</w:t>
      </w:r>
      <w:r>
        <w:rPr>
          <w:rFonts w:ascii="微软雅黑" w:hAnsi="微软雅黑" w:eastAsia="微软雅黑" w:cs="微软雅黑"/>
          <w:spacing w:val="6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日到校提交进行线下审核。</w:t>
      </w:r>
    </w:p>
    <w:p w14:paraId="135B7BE3">
      <w:pPr>
        <w:spacing w:before="137" w:line="7882" w:lineRule="exact"/>
        <w:ind w:firstLine="2348"/>
      </w:pPr>
      <w:r>
        <w:rPr>
          <w:position w:val="-157"/>
        </w:rPr>
        <w:drawing>
          <wp:inline distT="0" distB="0" distL="0" distR="0">
            <wp:extent cx="2250440" cy="500443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50948" cy="500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2F7AF">
      <w:pPr>
        <w:spacing w:line="336" w:lineRule="auto"/>
        <w:rPr>
          <w:rFonts w:ascii="Arial"/>
          <w:sz w:val="21"/>
        </w:rPr>
      </w:pPr>
    </w:p>
    <w:p w14:paraId="42A85C76">
      <w:pPr>
        <w:spacing w:before="86" w:line="209" w:lineRule="auto"/>
        <w:ind w:left="3987"/>
        <w:rPr>
          <w:rFonts w:ascii="Arial" w:hAnsi="Arial" w:eastAsia="Arial" w:cs="Arial"/>
          <w:sz w:val="20"/>
          <w:szCs w:val="20"/>
        </w:rPr>
      </w:pPr>
      <w:r>
        <w:rPr>
          <w:rFonts w:ascii="微软雅黑" w:hAnsi="微软雅黑" w:eastAsia="微软雅黑" w:cs="微软雅黑"/>
          <w:spacing w:val="3"/>
          <w:sz w:val="20"/>
          <w:szCs w:val="20"/>
        </w:rPr>
        <w:t>图</w:t>
      </w:r>
      <w:r>
        <w:rPr>
          <w:rFonts w:ascii="微软雅黑" w:hAnsi="微软雅黑" w:eastAsia="微软雅黑" w:cs="微软雅黑"/>
          <w:spacing w:val="16"/>
          <w:sz w:val="20"/>
          <w:szCs w:val="20"/>
        </w:rPr>
        <w:t xml:space="preserve"> </w:t>
      </w:r>
      <w:r>
        <w:rPr>
          <w:rFonts w:ascii="Arial" w:hAnsi="Arial" w:eastAsia="Arial" w:cs="Arial"/>
          <w:spacing w:val="3"/>
          <w:sz w:val="20"/>
          <w:szCs w:val="20"/>
        </w:rPr>
        <w:t>12</w:t>
      </w:r>
    </w:p>
    <w:p w14:paraId="6F5851B6">
      <w:pPr>
        <w:spacing w:line="209" w:lineRule="auto"/>
        <w:rPr>
          <w:rFonts w:ascii="Arial" w:hAnsi="Arial" w:eastAsia="Arial" w:cs="Arial"/>
          <w:sz w:val="20"/>
          <w:szCs w:val="20"/>
        </w:rPr>
        <w:sectPr>
          <w:footerReference r:id="rId14" w:type="default"/>
          <w:pgSz w:w="11906" w:h="16839"/>
          <w:pgMar w:top="400" w:right="1555" w:bottom="1170" w:left="1721" w:header="0" w:footer="997" w:gutter="0"/>
          <w:cols w:space="720" w:num="1"/>
        </w:sectPr>
      </w:pPr>
    </w:p>
    <w:p w14:paraId="5A8B1508">
      <w:pPr>
        <w:spacing w:line="251" w:lineRule="auto"/>
        <w:rPr>
          <w:rFonts w:ascii="Arial"/>
          <w:sz w:val="21"/>
        </w:rPr>
      </w:pPr>
    </w:p>
    <w:p w14:paraId="4267C41E">
      <w:pPr>
        <w:spacing w:line="251" w:lineRule="auto"/>
        <w:rPr>
          <w:rFonts w:ascii="Arial"/>
          <w:sz w:val="21"/>
        </w:rPr>
      </w:pPr>
    </w:p>
    <w:p w14:paraId="28F0C013">
      <w:pPr>
        <w:spacing w:line="251" w:lineRule="auto"/>
        <w:rPr>
          <w:rFonts w:ascii="Arial"/>
          <w:sz w:val="21"/>
        </w:rPr>
      </w:pPr>
    </w:p>
    <w:p w14:paraId="5E72D7CF">
      <w:pPr>
        <w:spacing w:before="133" w:line="282" w:lineRule="auto"/>
        <w:ind w:left="39" w:firstLine="622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微软雅黑" w:hAnsi="微软雅黑" w:eastAsia="微软雅黑" w:cs="微软雅黑"/>
          <w:spacing w:val="4"/>
          <w:sz w:val="31"/>
          <w:szCs w:val="31"/>
        </w:rPr>
        <w:t>2.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随迁子女：有居住证、无房产证的报名方式如图</w:t>
      </w:r>
      <w:r>
        <w:rPr>
          <w:rFonts w:ascii="FangSong_GB2312" w:hAnsi="FangSong_GB2312" w:eastAsia="FangSong_GB2312" w:cs="FangSong_GB2312"/>
          <w:spacing w:val="-42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13</w:t>
      </w:r>
      <w:r>
        <w:rPr>
          <w:rFonts w:ascii="微软雅黑" w:hAnsi="微软雅黑" w:eastAsia="微软雅黑" w:cs="微软雅黑"/>
          <w:spacing w:val="-4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，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同时提供有效期内居住证、社保证明、父母双方</w:t>
      </w: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的无房证明，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31"/>
          <w:szCs w:val="31"/>
        </w:rPr>
        <w:t>于</w:t>
      </w:r>
      <w:r>
        <w:rPr>
          <w:rFonts w:ascii="FangSong_GB2312" w:hAnsi="FangSong_GB2312" w:eastAsia="FangSong_GB2312" w:cs="FangSong_GB2312"/>
          <w:spacing w:val="-52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 xml:space="preserve">8 </w:t>
      </w:r>
      <w:r>
        <w:rPr>
          <w:rFonts w:ascii="FangSong_GB2312" w:hAnsi="FangSong_GB2312" w:eastAsia="FangSong_GB2312" w:cs="FangSong_GB2312"/>
          <w:spacing w:val="-5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-50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>16-18</w:t>
      </w:r>
      <w:r>
        <w:rPr>
          <w:rFonts w:ascii="微软雅黑" w:hAnsi="微软雅黑" w:eastAsia="微软雅黑" w:cs="微软雅黑"/>
          <w:spacing w:val="6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31"/>
          <w:szCs w:val="31"/>
        </w:rPr>
        <w:t>日到校提交进行线下审核。</w:t>
      </w:r>
    </w:p>
    <w:p w14:paraId="314A9051">
      <w:pPr>
        <w:spacing w:line="8757" w:lineRule="exact"/>
        <w:ind w:firstLine="2126"/>
      </w:pPr>
      <w:r>
        <w:rPr>
          <w:position w:val="-175"/>
        </w:rPr>
        <w:drawing>
          <wp:inline distT="0" distB="0" distL="0" distR="0">
            <wp:extent cx="2499360" cy="556069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5561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A0EEB">
      <w:pPr>
        <w:spacing w:before="98" w:line="209" w:lineRule="auto"/>
        <w:ind w:left="3923"/>
        <w:rPr>
          <w:rFonts w:ascii="Arial" w:hAnsi="Arial" w:eastAsia="Arial" w:cs="Arial"/>
          <w:sz w:val="20"/>
          <w:szCs w:val="20"/>
        </w:rPr>
      </w:pPr>
      <w:r>
        <w:rPr>
          <w:rFonts w:ascii="微软雅黑" w:hAnsi="微软雅黑" w:eastAsia="微软雅黑" w:cs="微软雅黑"/>
          <w:spacing w:val="3"/>
          <w:sz w:val="20"/>
          <w:szCs w:val="20"/>
        </w:rPr>
        <w:t>图</w:t>
      </w:r>
      <w:r>
        <w:rPr>
          <w:rFonts w:ascii="微软雅黑" w:hAnsi="微软雅黑" w:eastAsia="微软雅黑" w:cs="微软雅黑"/>
          <w:spacing w:val="16"/>
          <w:sz w:val="20"/>
          <w:szCs w:val="20"/>
        </w:rPr>
        <w:t xml:space="preserve"> </w:t>
      </w:r>
      <w:r>
        <w:rPr>
          <w:rFonts w:ascii="Arial" w:hAnsi="Arial" w:eastAsia="Arial" w:cs="Arial"/>
          <w:spacing w:val="3"/>
          <w:sz w:val="20"/>
          <w:szCs w:val="20"/>
        </w:rPr>
        <w:t>13</w:t>
      </w:r>
    </w:p>
    <w:sectPr>
      <w:footerReference r:id="rId15" w:type="default"/>
      <w:pgSz w:w="11906" w:h="16839"/>
      <w:pgMar w:top="400" w:right="1715" w:bottom="1168" w:left="1785" w:header="0" w:footer="99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70C3F2">
    <w:pPr>
      <w:spacing w:line="189" w:lineRule="auto"/>
      <w:ind w:left="4193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1"/>
        <w:sz w:val="18"/>
        <w:szCs w:val="18"/>
      </w:rPr>
      <w:t>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248D68">
    <w:pPr>
      <w:spacing w:line="187" w:lineRule="auto"/>
      <w:ind w:left="4125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4F20E">
    <w:pPr>
      <w:spacing w:line="189" w:lineRule="auto"/>
      <w:ind w:left="4123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2"/>
        <w:sz w:val="18"/>
        <w:szCs w:val="18"/>
      </w:rPr>
      <w:t>8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33BB86">
    <w:pPr>
      <w:spacing w:line="189" w:lineRule="auto"/>
      <w:ind w:left="4122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3"/>
        <w:sz w:val="18"/>
        <w:szCs w:val="18"/>
      </w:rPr>
      <w:t>9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5173DF">
    <w:pPr>
      <w:spacing w:line="189" w:lineRule="auto"/>
      <w:ind w:left="4137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3"/>
        <w:sz w:val="18"/>
        <w:szCs w:val="18"/>
      </w:rPr>
      <w:t>10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BF5CF4">
    <w:pPr>
      <w:spacing w:line="187" w:lineRule="auto"/>
      <w:ind w:left="4070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3"/>
        <w:sz w:val="18"/>
        <w:szCs w:val="18"/>
      </w:rPr>
      <w:t>11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98599">
    <w:pPr>
      <w:spacing w:line="189" w:lineRule="auto"/>
      <w:ind w:left="4070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3"/>
        <w:sz w:val="18"/>
        <w:szCs w:val="18"/>
      </w:rPr>
      <w:t>12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1EA51">
    <w:pPr>
      <w:spacing w:line="189" w:lineRule="auto"/>
      <w:ind w:left="4135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3"/>
        <w:sz w:val="18"/>
        <w:szCs w:val="18"/>
      </w:rPr>
      <w:t>13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F34BC1">
    <w:pPr>
      <w:spacing w:line="187" w:lineRule="auto"/>
      <w:ind w:left="4070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3"/>
        <w:sz w:val="18"/>
        <w:szCs w:val="18"/>
      </w:rPr>
      <w:t>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12F887">
    <w:pPr>
      <w:spacing w:before="86" w:line="219" w:lineRule="auto"/>
      <w:ind w:left="118"/>
      <w:rPr>
        <w:rFonts w:ascii="FangSong_GB2312" w:hAnsi="FangSong_GB2312" w:eastAsia="FangSong_GB2312" w:cs="FangSong_GB2312"/>
        <w:sz w:val="31"/>
        <w:szCs w:val="31"/>
      </w:rPr>
    </w:pPr>
    <w:r>
      <w:rPr>
        <w:rFonts w:ascii="FangSong_GB2312" w:hAnsi="FangSong_GB2312" w:eastAsia="FangSong_GB2312" w:cs="FangSong_GB2312"/>
        <w:spacing w:val="-6"/>
        <w:sz w:val="31"/>
        <w:szCs w:val="31"/>
      </w:rPr>
      <w:t>附件</w:t>
    </w:r>
    <w:r>
      <w:rPr>
        <w:rFonts w:ascii="FangSong_GB2312" w:hAnsi="FangSong_GB2312" w:eastAsia="FangSong_GB2312" w:cs="FangSong_GB2312"/>
        <w:spacing w:val="-49"/>
        <w:sz w:val="31"/>
        <w:szCs w:val="31"/>
      </w:rPr>
      <w:t xml:space="preserve"> </w:t>
    </w:r>
    <w:r>
      <w:rPr>
        <w:rFonts w:ascii="FangSong_GB2312" w:hAnsi="FangSong_GB2312" w:eastAsia="FangSong_GB2312" w:cs="FangSong_GB2312"/>
        <w:spacing w:val="-6"/>
        <w:sz w:val="31"/>
        <w:szCs w:val="31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C56245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CB21C09"/>
    <w:rsid w:val="75B22E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8" Type="http://schemas.openxmlformats.org/officeDocument/2006/relationships/fontTable" Target="fontTable.xml"/><Relationship Id="rId27" Type="http://schemas.openxmlformats.org/officeDocument/2006/relationships/image" Target="media/image11.jpeg"/><Relationship Id="rId26" Type="http://schemas.openxmlformats.org/officeDocument/2006/relationships/image" Target="media/image10.png"/><Relationship Id="rId25" Type="http://schemas.openxmlformats.org/officeDocument/2006/relationships/image" Target="media/image9.jpeg"/><Relationship Id="rId24" Type="http://schemas.openxmlformats.org/officeDocument/2006/relationships/image" Target="media/image8.jpeg"/><Relationship Id="rId23" Type="http://schemas.openxmlformats.org/officeDocument/2006/relationships/image" Target="media/image7.jpeg"/><Relationship Id="rId22" Type="http://schemas.openxmlformats.org/officeDocument/2006/relationships/image" Target="media/image6.jpeg"/><Relationship Id="rId21" Type="http://schemas.openxmlformats.org/officeDocument/2006/relationships/image" Target="media/image5.jpeg"/><Relationship Id="rId20" Type="http://schemas.openxmlformats.org/officeDocument/2006/relationships/image" Target="media/image4.jpeg"/><Relationship Id="rId2" Type="http://schemas.openxmlformats.org/officeDocument/2006/relationships/settings" Target="settings.xml"/><Relationship Id="rId19" Type="http://schemas.openxmlformats.org/officeDocument/2006/relationships/image" Target="media/image3.jpeg"/><Relationship Id="rId18" Type="http://schemas.openxmlformats.org/officeDocument/2006/relationships/image" Target="media/image2.jpeg"/><Relationship Id="rId17" Type="http://schemas.openxmlformats.org/officeDocument/2006/relationships/image" Target="media/image1.jpeg"/><Relationship Id="rId16" Type="http://schemas.openxmlformats.org/officeDocument/2006/relationships/theme" Target="theme/theme1.xml"/><Relationship Id="rId15" Type="http://schemas.openxmlformats.org/officeDocument/2006/relationships/footer" Target="footer9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1131</Words>
  <Characters>1176</Characters>
  <TotalTime>1</TotalTime>
  <ScaleCrop>false</ScaleCrop>
  <LinksUpToDate>false</LinksUpToDate>
  <CharactersWithSpaces>1490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2026-07-24T10:27:00Z</dcterms:created>
  <dc:creator>Lenovo-89</dc:creator>
  <cp:lastModifiedBy>小阿妹</cp:lastModifiedBy>
  <dcterms:modified xsi:type="dcterms:W3CDTF">2026-07-31T08:10:36Z</dcterms:modified>
  <dc:title> 济源市教育局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2026-07-31T16:08:37Z</vt:filetime>
  </property>
  <property fmtid="{D5CDD505-2E9C-101B-9397-08002B2CF9AE}" pid="4" name="KSOTemplateDocerSaveRecord">
    <vt:lpwstr>eyJoZGlkIjoiZGE5YzUyNjlhOTc5NDRmNzk2OTViZDViZTRjZGQ5NWMiLCJ1c2VySWQiOiI0NzQ4NTkyODIifQ==</vt:lpwstr>
  </property>
  <property fmtid="{D5CDD505-2E9C-101B-9397-08002B2CF9AE}" pid="5" name="KSOProductBuildVer">
    <vt:lpwstr>2052-12.1.0.20305</vt:lpwstr>
  </property>
  <property fmtid="{D5CDD505-2E9C-101B-9397-08002B2CF9AE}" pid="6" name="ICV">
    <vt:lpwstr>13A7A02EADD246FFA2FCBF74099DDDE9_12</vt:lpwstr>
  </property>
</Properties>
</file>